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10D915B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before="150" w:after="0"/>
        <w:ind w:firstLine="0" w:left="0" w:right="0"/>
        <w:rPr>
          <w:rFonts w:ascii="verdana" w:hAnsi="verdana"/>
          <w:b w:val="0"/>
          <w:i w:val="0"/>
          <w:color w:val="00408F"/>
          <w:sz w:val="20"/>
          <w:shd w:val="clear" w:fill="FFFFFF"/>
        </w:rPr>
      </w:pPr>
      <w:bookmarkStart w:id="0" w:name="_dx_frag_StartFragment"/>
      <w:bookmarkEnd w:id="0"/>
      <w:r>
        <w:rPr>
          <w:rFonts w:ascii="verdana" w:hAnsi="verdana"/>
          <w:b w:val="1"/>
          <w:i w:val="0"/>
          <w:color w:val="00408F"/>
          <w:sz w:val="20"/>
          <w:shd w:val="clear" w:fill="FFFFFF"/>
        </w:rPr>
        <w:t>О подборе детей в ФГБОУ МДЦ «Артек» с помощью АИС «Путевка»</w:t>
      </w:r>
    </w:p>
    <w:p>
      <w:pPr>
        <w:spacing w:before="150" w:after="0"/>
        <w:ind w:firstLine="567" w:left="0" w:right="0"/>
        <w:jc w:val="right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1"/>
          <w:i w:val="0"/>
          <w:color w:val="434343"/>
          <w:sz w:val="20"/>
          <w:shd w:val="clear" w:fill="FFFFFF"/>
        </w:rPr>
        <w:t>Руководителям муниципальных</w:t>
      </w:r>
    </w:p>
    <w:p>
      <w:pPr>
        <w:spacing w:before="150" w:after="0"/>
        <w:ind w:firstLine="567" w:left="0" w:right="0"/>
        <w:jc w:val="right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1"/>
          <w:i w:val="0"/>
          <w:color w:val="434343"/>
          <w:sz w:val="20"/>
          <w:shd w:val="clear" w:fill="FFFFFF"/>
        </w:rPr>
        <w:t>органов управления образованием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 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В соответствии с производственной программой МДЦ «Артек»  «О системе поощрения детей путевками в МДЦ «Артек» информируем о том, что в 2020 году подбор детей в ФГБОУ МДЦ «Артек» осуществляется с помощью автоматизированной информационной системы «Путевка» (далее - АИС «Путевка»).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Руководителям муниципальных органов управления образованием совместно с   руководителями  образовательных организацийнеобходимо: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ознакомить родителей (законных представителей) учащихся,  направляемых в ФГБОУ «МДЦ «Артек», с информацией о внедрении  автоматизированной информационной системы поощрения  на основе электронного портфолио (сайт </w:t>
      </w:r>
      <w:r>
        <w:rPr>
          <w:rStyle w:val="C2"/>
          <w:rFonts w:ascii="Georgia" w:hAnsi="Georgia"/>
          <w:b w:val="0"/>
          <w:i w:val="0"/>
          <w:strike w:val="0"/>
          <w:color w:val="00408F"/>
          <w:sz w:val="20"/>
          <w:u w:val="none"/>
          <w:shd w:val="clear" w:fill="FFFFFF"/>
        </w:rPr>
        <w:fldChar w:fldCharType="begin"/>
      </w:r>
      <w:r>
        <w:rPr>
          <w:rStyle w:val="C2"/>
          <w:rFonts w:ascii="Georgia" w:hAnsi="Georgia"/>
          <w:b w:val="0"/>
          <w:i w:val="0"/>
          <w:strike w:val="0"/>
          <w:color w:val="00408F"/>
          <w:sz w:val="20"/>
          <w:u w:val="none"/>
          <w:shd w:val="clear" w:fill="FFFFFF"/>
        </w:rPr>
        <w:instrText>HYPERLINK "http://xn--80akpwk.xn--d1acj3b/accountartekplus/login?ReturnUrl=%2F"</w:instrText>
      </w:r>
      <w:r>
        <w:rPr>
          <w:rStyle w:val="C2"/>
          <w:rFonts w:ascii="Georgia" w:hAnsi="Georgia"/>
          <w:b w:val="0"/>
          <w:i w:val="0"/>
          <w:strike w:val="0"/>
          <w:color w:val="00408F"/>
          <w:sz w:val="20"/>
          <w:u w:val="none"/>
          <w:shd w:val="clear" w:fill="FFFFFF"/>
        </w:rPr>
        <w:fldChar w:fldCharType="separate"/>
      </w:r>
      <w:r>
        <w:rPr>
          <w:rStyle w:val="C2"/>
          <w:rFonts w:ascii="Georgia" w:hAnsi="Georgia"/>
          <w:b w:val="0"/>
          <w:i w:val="0"/>
          <w:strike w:val="0"/>
          <w:color w:val="00408F"/>
          <w:sz w:val="20"/>
          <w:u w:val="none"/>
          <w:shd w:val="clear" w:fill="FFFFFF"/>
        </w:rPr>
        <w:t>артек.дети</w:t>
      </w:r>
      <w:r>
        <w:rPr>
          <w:rStyle w:val="C2"/>
          <w:rFonts w:ascii="Georgia" w:hAnsi="Georgia"/>
          <w:b w:val="0"/>
          <w:i w:val="0"/>
          <w:strike w:val="0"/>
          <w:color w:val="00408F"/>
          <w:sz w:val="20"/>
          <w:u w:val="none"/>
          <w:shd w:val="clear" w:fill="FFFFFF"/>
        </w:rPr>
        <w:fldChar w:fldCharType="end"/>
      </w: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) и об ответственности в установленном законом порядкеза достоверность сведений,  представленных о ребенке в данной системе, и с инструкцией по использованию автоматизированной информационной системы «Путевка»согласно приложению № 1 к настоящему письму;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распространить информацию для ознакомления родителей (законных представителей), детей (11-17 лет) с инструкцией по использованию автоматизированной информационной системы «Путевка» (далее - АИС «Путевка» согласно приложению № 2 к настоящемуписьму, а также размещенной на сайте артек.дети, и об обязательных действиях для включения обучающегося в список кандидатов на поощрение путевкой в МДЦ «Артек». Регистрация в АИС «Путевка» осуществляется не позднее 25 дней до начала смены.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В настоящее время открыта регистрация на все смены 2020 года. Информационно-разъяснительную работу о возможности участия детей в указанных сменах необходимо организовать с учетом сроков регистрации в системе АИС «Путевка».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В Министерстве образования и науки Республики Дагестан создана Комиссия по подбору кандидатур детей и подростков для поощрения путевками. Комиссией все заявки, поступившие в АИС «Путевка», отслеживаются на достоверность и полноту представленных данных участника,зарегистрированного в системе АИС «Путевка».Конкурсная комиссия совместно с </w:t>
      </w:r>
      <w:bookmarkStart w:id="1" w:name="_GoBack"/>
      <w:bookmarkEnd w:id="1"/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руководителями муниципальных органов управления образованием и образовательными организациямипроводит дополнительную проверку кандидатов на поощрение путевкой на соответствие требованиям, предъявляемым МДЦ «Артек».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В Министерство образования и науки Республики Дагестаннеобходимо направить списки кандидатур и портфолио на каждого участника, зарегистрированного и набравшего необходимое количество баллов.Пакет документов обучающихся, поощренных путевкой, формируется согласно приложению № 3 к настоящему письму.</w:t>
      </w:r>
    </w:p>
    <w:p>
      <w:pPr>
        <w:spacing w:before="150" w:after="0"/>
        <w:ind w:firstLine="567" w:left="0" w:right="0"/>
        <w:jc w:val="both"/>
        <w:rPr>
          <w:rFonts w:ascii="verdana" w:hAnsi="verdana"/>
          <w:b w:val="0"/>
          <w:i w:val="0"/>
          <w:color w:val="434343"/>
          <w:sz w:val="20"/>
          <w:shd w:val="clear" w:fill="FFFFFF"/>
        </w:rPr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Кроме того, необходимо разъяснить детям и их родителям (законным представителям), что при наличии заболевания из списка «Абсолютные противопоказания для направления в МДЦ «Артек» (приложение № 4) обучающийся не включается в список кандидатов на поощрение путевкой даже при наличии высокого рейтинга в АИС «Путевка».</w:t>
      </w:r>
    </w:p>
    <w:p>
      <w:pPr>
        <w:spacing w:lineRule="auto" w:line="240" w:after="0"/>
      </w:pPr>
      <w:r>
        <w:rPr>
          <w:rFonts w:ascii="verdana" w:hAnsi="verdana"/>
          <w:b w:val="0"/>
          <w:i w:val="0"/>
          <w:color w:val="434343"/>
          <w:sz w:val="20"/>
          <w:shd w:val="clear" w:fill="FFFFFF"/>
        </w:rPr>
        <w:t>По всем интересующим Вас вопросам обращайтесь потелефону:   8 (8722) 67-18-62.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4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